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7F43" w14:textId="77777777" w:rsidR="00491FD8" w:rsidRDefault="00630B75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>
        <w:rPr>
          <w:i/>
          <w:lang w:eastAsia="ar-SA"/>
        </w:rPr>
        <w:t xml:space="preserve">                                                                                                </w:t>
      </w:r>
      <w:r>
        <w:rPr>
          <w:i/>
        </w:rPr>
        <w:t>Załącznik nr 4 do zarządzenia nr 22/2020</w:t>
      </w:r>
    </w:p>
    <w:p w14:paraId="29A5241A" w14:textId="77777777" w:rsidR="00491FD8" w:rsidRDefault="00630B75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3F66CF77" w14:textId="77777777" w:rsidR="00491FD8" w:rsidRDefault="00630B75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6631CFC9" w14:textId="77777777" w:rsidR="00491FD8" w:rsidRDefault="00630B7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1FFD3DC5" w14:textId="77777777" w:rsidR="00491FD8" w:rsidRDefault="00491FD8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91FD8" w14:paraId="4AF5D75C" w14:textId="77777777">
        <w:trPr>
          <w:trHeight w:val="3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69AF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DE447A" w14:textId="77777777" w:rsidR="00491FD8" w:rsidRPr="00630B75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b/>
              </w:rPr>
              <w:t>0912.4.LEK.F.PD</w:t>
            </w:r>
          </w:p>
        </w:tc>
      </w:tr>
      <w:tr w:rsidR="00491FD8" w14:paraId="4B7B8377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B27F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9651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5A6" w14:textId="77777777" w:rsidR="00491FD8" w:rsidRPr="00630B75" w:rsidRDefault="00630B75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630B75">
              <w:rPr>
                <w:rFonts w:ascii="Arial" w:eastAsia="Arial" w:hAnsi="Arial" w:cs="Arial"/>
                <w:b/>
                <w:i/>
                <w:sz w:val="20"/>
              </w:rPr>
              <w:t>Pomoc doraźna – praktyki wakacyjne</w:t>
            </w:r>
          </w:p>
          <w:p w14:paraId="57E01B13" w14:textId="77777777" w:rsidR="00491FD8" w:rsidRPr="00630B75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630B75">
              <w:rPr>
                <w:rFonts w:ascii="Arial" w:eastAsia="Arial" w:hAnsi="Arial" w:cs="Arial"/>
                <w:i/>
                <w:sz w:val="20"/>
              </w:rPr>
              <w:t>Ambulatory</w:t>
            </w:r>
            <w:proofErr w:type="spellEnd"/>
            <w:r w:rsidRPr="00630B75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630B75">
              <w:rPr>
                <w:rFonts w:ascii="Arial" w:eastAsia="Arial" w:hAnsi="Arial" w:cs="Arial"/>
                <w:i/>
                <w:sz w:val="20"/>
              </w:rPr>
              <w:t>care</w:t>
            </w:r>
            <w:proofErr w:type="spellEnd"/>
            <w:r w:rsidRPr="00630B75">
              <w:rPr>
                <w:rFonts w:ascii="Arial" w:eastAsia="Arial" w:hAnsi="Arial" w:cs="Arial"/>
                <w:i/>
                <w:sz w:val="20"/>
              </w:rPr>
              <w:t xml:space="preserve"> – </w:t>
            </w:r>
            <w:proofErr w:type="spellStart"/>
            <w:r w:rsidRPr="00630B75">
              <w:rPr>
                <w:rFonts w:ascii="Arial" w:eastAsia="Arial" w:hAnsi="Arial" w:cs="Arial"/>
                <w:i/>
                <w:sz w:val="20"/>
              </w:rPr>
              <w:t>holiday</w:t>
            </w:r>
            <w:proofErr w:type="spellEnd"/>
            <w:r w:rsidRPr="00630B75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630B75">
              <w:rPr>
                <w:rFonts w:ascii="Arial" w:eastAsia="Arial" w:hAnsi="Arial" w:cs="Arial"/>
                <w:i/>
                <w:sz w:val="20"/>
              </w:rPr>
              <w:t>work</w:t>
            </w:r>
            <w:proofErr w:type="spellEnd"/>
            <w:r w:rsidRPr="00630B75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630B75">
              <w:rPr>
                <w:rFonts w:ascii="Arial" w:eastAsia="Arial" w:hAnsi="Arial" w:cs="Arial"/>
                <w:i/>
                <w:sz w:val="20"/>
              </w:rPr>
              <w:t>placement</w:t>
            </w:r>
            <w:proofErr w:type="spellEnd"/>
          </w:p>
        </w:tc>
      </w:tr>
      <w:tr w:rsidR="00491FD8" w14:paraId="692BF553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02F" w14:textId="77777777" w:rsidR="00491FD8" w:rsidRDefault="00491FD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0C1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B23F" w14:textId="77777777" w:rsidR="00491FD8" w:rsidRDefault="00491FD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66F5435" w14:textId="77777777" w:rsidR="00491FD8" w:rsidRDefault="00491FD8">
      <w:pPr>
        <w:rPr>
          <w:rFonts w:ascii="Times New Roman" w:hAnsi="Times New Roman" w:cs="Times New Roman"/>
          <w:b/>
          <w:color w:val="auto"/>
        </w:rPr>
      </w:pPr>
    </w:p>
    <w:p w14:paraId="07FE540B" w14:textId="77777777" w:rsidR="00491FD8" w:rsidRDefault="00630B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491FD8" w14:paraId="56643473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4DB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B80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491FD8" w14:paraId="06BDCBC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0FA5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0E0D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sz w:val="20"/>
              </w:rPr>
              <w:t>Stacjonarne/niestacjonarne</w:t>
            </w:r>
          </w:p>
        </w:tc>
      </w:tr>
      <w:tr w:rsidR="00491FD8" w14:paraId="62F3EAC5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A74D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12D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sz w:val="20"/>
              </w:rPr>
              <w:t>Jednolite studia magisterskie</w:t>
            </w:r>
          </w:p>
        </w:tc>
      </w:tr>
      <w:tr w:rsidR="00491FD8" w14:paraId="689EF95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616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0C3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30B75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</w:p>
        </w:tc>
      </w:tr>
      <w:tr w:rsidR="00491FD8" w14:paraId="5A88A47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A99" w14:textId="77777777" w:rsidR="00491FD8" w:rsidRDefault="00630B7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E73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sz w:val="20"/>
              </w:rPr>
              <w:t xml:space="preserve">dr Michał </w:t>
            </w:r>
            <w:proofErr w:type="spellStart"/>
            <w:r w:rsidRPr="00630B75">
              <w:rPr>
                <w:rFonts w:ascii="Times New Roman" w:eastAsia="Times New Roman" w:hAnsi="Times New Roman" w:cs="Times New Roman"/>
                <w:sz w:val="20"/>
              </w:rPr>
              <w:t>Skuza</w:t>
            </w:r>
            <w:proofErr w:type="spellEnd"/>
          </w:p>
        </w:tc>
      </w:tr>
      <w:tr w:rsidR="00491FD8" w14:paraId="7D898707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3608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1B6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eastAsia="Times New Roman" w:hAnsi="Times New Roman" w:cs="Times New Roman"/>
                <w:sz w:val="20"/>
              </w:rPr>
              <w:t>michal.skuza@ujk.edu.pl</w:t>
            </w:r>
          </w:p>
        </w:tc>
      </w:tr>
    </w:tbl>
    <w:p w14:paraId="200E17AC" w14:textId="77777777" w:rsidR="00491FD8" w:rsidRDefault="00491FD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7AEEC56" w14:textId="77777777" w:rsidR="00491FD8" w:rsidRDefault="00630B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491FD8" w14:paraId="36BB53B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AB0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6DE8" w14:textId="77777777" w:rsidR="00491FD8" w:rsidRPr="00630B75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491FD8" w14:paraId="795234A9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8088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972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61BB26F6" w14:textId="77777777" w:rsidR="00491FD8" w:rsidRDefault="00491FD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D2970A" w14:textId="77777777" w:rsidR="00491FD8" w:rsidRDefault="00630B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64"/>
        <w:gridCol w:w="6457"/>
      </w:tblGrid>
      <w:tr w:rsidR="00491FD8" w14:paraId="18FCCDE5" w14:textId="77777777" w:rsidTr="00B02C69">
        <w:trPr>
          <w:trHeight w:val="313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3526" w14:textId="77777777" w:rsidR="00491FD8" w:rsidRDefault="00630B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678" w14:textId="77777777" w:rsidR="00491FD8" w:rsidRDefault="00630B75">
            <w:pPr>
              <w:tabs>
                <w:tab w:val="left" w:pos="0"/>
              </w:tabs>
              <w:spacing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</w:rPr>
            </w:pPr>
            <w:r w:rsidRPr="00630B75">
              <w:rPr>
                <w:rFonts w:ascii="Calibri" w:hAnsi="Calibri" w:cs="Calibri"/>
                <w:iCs/>
                <w:sz w:val="16"/>
                <w:szCs w:val="16"/>
              </w:rPr>
              <w:t xml:space="preserve">Praktyki (P) </w:t>
            </w:r>
          </w:p>
        </w:tc>
      </w:tr>
      <w:tr w:rsidR="00491FD8" w14:paraId="5570BF2E" w14:textId="77777777" w:rsidTr="00630B75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BCA" w14:textId="77777777" w:rsidR="00491FD8" w:rsidRDefault="00630B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66CE" w14:textId="446C899E" w:rsidR="00491FD8" w:rsidRPr="00CF2AF3" w:rsidRDefault="00CF2AF3">
            <w:pPr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Izba przyjęć lub szpitalny oddział ratunkowy</w:t>
            </w:r>
          </w:p>
        </w:tc>
      </w:tr>
      <w:tr w:rsidR="00491FD8" w14:paraId="2F5FF0B4" w14:textId="77777777" w:rsidTr="00630B75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3973" w14:textId="77777777" w:rsidR="00491FD8" w:rsidRDefault="00630B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E6A4" w14:textId="6A46B41E" w:rsidR="00491FD8" w:rsidRDefault="00CF2AF3">
            <w:pPr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Sprawozdanie</w:t>
            </w:r>
          </w:p>
        </w:tc>
      </w:tr>
      <w:tr w:rsidR="00491FD8" w14:paraId="2508EFB2" w14:textId="77777777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FC0A" w14:textId="77777777" w:rsidR="00491FD8" w:rsidRDefault="00630B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CC85" w14:textId="77777777" w:rsidR="00491FD8" w:rsidRDefault="00630B75">
            <w:pPr>
              <w:pStyle w:val="NormalnyWeb"/>
              <w:spacing w:beforeAutospacing="0" w:afterAutospacing="0"/>
              <w:rPr>
                <w:sz w:val="18"/>
                <w:szCs w:val="18"/>
              </w:rPr>
            </w:pPr>
            <w:r w:rsidRPr="00630B75">
              <w:rPr>
                <w:sz w:val="18"/>
                <w:szCs w:val="18"/>
              </w:rPr>
              <w:t xml:space="preserve">Ćwiczenia praktyczne: </w:t>
            </w:r>
            <w:r w:rsidRPr="00A53933">
              <w:rPr>
                <w:sz w:val="20"/>
                <w:szCs w:val="20"/>
              </w:rPr>
              <w:t>opisy przypadków</w:t>
            </w:r>
          </w:p>
        </w:tc>
      </w:tr>
      <w:tr w:rsidR="00491FD8" w14:paraId="3EBBAAD8" w14:textId="77777777" w:rsidTr="00630B7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505C" w14:textId="77777777" w:rsidR="00491FD8" w:rsidRDefault="00630B7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CB50" w14:textId="77777777" w:rsidR="00491FD8" w:rsidRDefault="00630B7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468" w14:textId="77777777" w:rsidR="00CF2AF3" w:rsidRPr="00CF2AF3" w:rsidRDefault="00CF2AF3" w:rsidP="00CF2AF3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1 Ostre stany zagrożenia życia w obrażeniach ciała. Red. Krystyn Sosada, Wojciech Żurawiński, PZWL Wydawnictwo Lekarskie, 2018</w:t>
            </w:r>
          </w:p>
          <w:p w14:paraId="5F58EBE5" w14:textId="77777777" w:rsidR="00CF2AF3" w:rsidRPr="00CF2AF3" w:rsidRDefault="00CF2AF3" w:rsidP="00CF2AF3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2 Ostre stany zagrożenia życia w chorobach wewnętrznych. Red. Krystyn Sosada, PZWL Wydawnictwo Lekarskie, 2016</w:t>
            </w:r>
          </w:p>
          <w:p w14:paraId="7D79A4FE" w14:textId="715EA287" w:rsidR="00491FD8" w:rsidRDefault="00CF2AF3" w:rsidP="00CF2AF3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3 Wytyczne resuscytacji 2021. Red. Janusz Andres, PRR, Kraków 2022r.</w:t>
            </w:r>
          </w:p>
        </w:tc>
      </w:tr>
      <w:tr w:rsidR="00491FD8" w14:paraId="465A2EAA" w14:textId="77777777" w:rsidTr="00630B75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0300" w14:textId="77777777" w:rsidR="00491FD8" w:rsidRDefault="00491F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EB5E" w14:textId="77777777" w:rsidR="00491FD8" w:rsidRDefault="00630B7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6339" w14:textId="712316EC" w:rsidR="00491FD8" w:rsidRDefault="00CF2AF3">
            <w:pPr>
              <w:rPr>
                <w:rFonts w:ascii="Times New Roman" w:hAnsi="Times New Roman"/>
                <w:sz w:val="20"/>
                <w:szCs w:val="20"/>
              </w:rPr>
            </w:pPr>
            <w:r w:rsidRPr="00CF2AF3">
              <w:rPr>
                <w:rFonts w:ascii="Times New Roman" w:hAnsi="Times New Roman"/>
                <w:sz w:val="20"/>
                <w:szCs w:val="20"/>
              </w:rPr>
              <w:t>Interna Szczeklika 2024, Andrzej Szczeklik, Piotr Gajewski, Wydawnictwo Medycyna Praktyczna, Kraków 2024.</w:t>
            </w:r>
          </w:p>
        </w:tc>
      </w:tr>
    </w:tbl>
    <w:p w14:paraId="0CBD0900" w14:textId="77777777" w:rsidR="00491FD8" w:rsidRDefault="00491FD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B0F054A" w14:textId="77777777" w:rsidR="00491FD8" w:rsidRDefault="00630B7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91FD8" w14:paraId="306AC693" w14:textId="77777777" w:rsidTr="00870670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BBE1" w14:textId="77777777" w:rsidR="00491FD8" w:rsidRDefault="00630B7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01671F7" w14:textId="77777777" w:rsidR="00491FD8" w:rsidRDefault="00491FD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371A04" w14:textId="77777777" w:rsidR="008355E9" w:rsidRPr="008355E9" w:rsidRDefault="008355E9" w:rsidP="008355E9">
            <w:pPr>
              <w:rPr>
                <w:rStyle w:val="Tekstpodstawowy1"/>
                <w:rFonts w:eastAsia="Arial Unicode MS"/>
                <w:b/>
                <w:bCs/>
                <w:i/>
                <w:iCs/>
                <w:sz w:val="18"/>
                <w:szCs w:val="18"/>
                <w:u w:val="none"/>
              </w:rPr>
            </w:pPr>
            <w:r w:rsidRPr="008355E9">
              <w:rPr>
                <w:rStyle w:val="Tekstpodstawowy1"/>
                <w:rFonts w:eastAsia="Arial Unicode MS"/>
                <w:b/>
                <w:bCs/>
                <w:i/>
                <w:iCs/>
                <w:sz w:val="18"/>
                <w:szCs w:val="18"/>
                <w:u w:val="none"/>
              </w:rPr>
              <w:t>C1 Przygotowanie studentów do realizacji postępowania ratowniczego w określonych stanach zagrożenia życia. Kształtowanie umiejętności kierowania akcją ratowniczą w zespole ratowniczym.</w:t>
            </w:r>
          </w:p>
          <w:p w14:paraId="0EE415C7" w14:textId="77777777" w:rsidR="00870670" w:rsidRPr="008355E9" w:rsidRDefault="008355E9" w:rsidP="008355E9">
            <w:pPr>
              <w:rPr>
                <w:rStyle w:val="Tekstpodstawowy1"/>
                <w:rFonts w:eastAsia="Arial Unicode MS"/>
                <w:b/>
                <w:bCs/>
                <w:i/>
                <w:iCs/>
                <w:sz w:val="18"/>
                <w:szCs w:val="18"/>
                <w:u w:val="none"/>
              </w:rPr>
            </w:pPr>
            <w:r w:rsidRPr="008355E9">
              <w:rPr>
                <w:rStyle w:val="Tekstpodstawowy1"/>
                <w:rFonts w:eastAsia="Arial Unicode MS"/>
                <w:b/>
                <w:bCs/>
                <w:i/>
                <w:iCs/>
                <w:sz w:val="18"/>
                <w:szCs w:val="18"/>
                <w:u w:val="none"/>
              </w:rPr>
              <w:t>C2 Przygotowuje studentów do prowadzenia działań medycznych i ratowniczo-ewakuacyjnych na miejscu katastrofy, poza strefą działań i współdziałania z innymi służbami ratunkowymi. Rola poszczególnych składowych zespołów ratowniczych w zdarzeniach zbiorowych.</w:t>
            </w:r>
          </w:p>
          <w:p w14:paraId="11EC46F4" w14:textId="3EEDE212" w:rsidR="008355E9" w:rsidRDefault="008355E9" w:rsidP="008355E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shd w:val="clear" w:color="auto" w:fill="AFD095"/>
              </w:rPr>
            </w:pPr>
          </w:p>
        </w:tc>
      </w:tr>
      <w:tr w:rsidR="00491FD8" w14:paraId="12FD5388" w14:textId="77777777" w:rsidTr="00870670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B745" w14:textId="77777777" w:rsidR="00491FD8" w:rsidRDefault="00630B7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2937895" w14:textId="77777777" w:rsidR="00491FD8" w:rsidRDefault="00491FD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85AD8A" w14:textId="77777777" w:rsidR="00491FD8" w:rsidRDefault="00630B75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</w:p>
          <w:p w14:paraId="2A921C0E" w14:textId="404AAB58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1. Zdobywanie wiedzy na temat specyfiki pracy lekarza na oddziale ratunkowym.</w:t>
            </w:r>
            <w:r w:rsidR="000B2413">
              <w:rPr>
                <w:rFonts w:ascii="Times New Roman" w:hAnsi="Times New Roman" w:cs="Times New Roman"/>
                <w:bCs/>
                <w:iCs/>
                <w:color w:val="auto"/>
              </w:rPr>
              <w:br/>
            </w: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2. Zdobywanie wiedzy na temat typowych problemów zdrowotnych pacjentów pediatrycznych i dorosłych, chorób chirurgicznych, geriatrycznych oraz problemów występujących na oddziałach ratunkowych.</w:t>
            </w:r>
            <w:r w:rsidR="000B2413">
              <w:rPr>
                <w:rFonts w:ascii="Times New Roman" w:hAnsi="Times New Roman" w:cs="Times New Roman"/>
                <w:bCs/>
                <w:iCs/>
                <w:color w:val="auto"/>
              </w:rPr>
              <w:br/>
            </w: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3.  Zdobywanie wiedzy na temat budowania właściwych relacji rodzinnych pacjent-lekarz-pacjent oraz dobrych relacji z innymi pracownikami</w:t>
            </w:r>
            <w:r w:rsidR="000B2413">
              <w:rPr>
                <w:rFonts w:ascii="Times New Roman" w:hAnsi="Times New Roman" w:cs="Times New Roman"/>
                <w:bCs/>
                <w:iCs/>
                <w:color w:val="auto"/>
              </w:rPr>
              <w:br/>
            </w: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4. Zdobywanie wiedzy na temat kierowania zespołem ratunkowym.</w:t>
            </w:r>
          </w:p>
          <w:p w14:paraId="424B08E6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5. Zebranie wywiadu od pacjenta oraz wykonanie badania fizykalnego.</w:t>
            </w:r>
          </w:p>
          <w:p w14:paraId="6B0CAA65" w14:textId="5D06C106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6. Ocenia stan ogólny pacjenta, świadomość i poziom świadomości. ( ocena np. wg skali GCS)</w:t>
            </w:r>
          </w:p>
          <w:p w14:paraId="7FDF29FD" w14:textId="77777777" w:rsidR="000B2413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7. Ocenia i opisuje stan pacjenta somatycznego i psychicznego.</w:t>
            </w:r>
          </w:p>
          <w:p w14:paraId="36CF4548" w14:textId="0B9C225E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>8 Rozpoznawanie stanów zagrożenia życiu.</w:t>
            </w:r>
          </w:p>
          <w:p w14:paraId="48A1B166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9. Rozpoznawać objawów odurzenia alkoholem, narkotykami i innymi środkami odurzającymi – postępowanie z pacjentem pod wpływem środków psychoaktywnych.</w:t>
            </w:r>
          </w:p>
          <w:p w14:paraId="7E1F7283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10. Planowanie postępowania diagnostycznego, lecznicza i działań profilaktycznych.</w:t>
            </w:r>
          </w:p>
          <w:p w14:paraId="17791157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11. Interpretowanie wyników badań laboratoryjnych i identyfikacja przyczyn nieprawidłowości ( diagnostyka różnicowa).</w:t>
            </w:r>
          </w:p>
          <w:p w14:paraId="1A9AF2ED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12. Planowanie postępowania w przypadku pacjentka po ekspozycji na zakażenia przenoszone drogą krwi. ( Rozwinięcie o postępowanie po ekspozycji pracownika opieki medycznej po ekspozycji na potencjalnie zakaźną krew lub wydzieliny).</w:t>
            </w:r>
          </w:p>
          <w:p w14:paraId="45662A0A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13 Opanowanie i rozwijanie umiejętności wykonywania podstawowych zabiegów lekarskich:</w:t>
            </w:r>
          </w:p>
          <w:p w14:paraId="7B67A775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a) pomiary temperatury ciała, tętna, ciśnienia krwi i częstości oddechów</w:t>
            </w:r>
          </w:p>
          <w:p w14:paraId="52902DF0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b) iniekcje podskórne, dożylne, domięśniowe, założenie cewnika żylnego, pobranie krwi,</w:t>
            </w:r>
          </w:p>
          <w:p w14:paraId="003F228A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c) pobranie wymazu z nosa, jamy ustnej, skóry, nakłucie klatki piersiowej,</w:t>
            </w:r>
          </w:p>
          <w:p w14:paraId="111CAD27" w14:textId="77777777" w:rsidR="00870670" w:rsidRPr="00870670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d) wykonanie i interpretacja EKG</w:t>
            </w:r>
          </w:p>
          <w:p w14:paraId="0752EA90" w14:textId="142B5A4F" w:rsidR="00491FD8" w:rsidRDefault="00870670" w:rsidP="00870670">
            <w:pPr>
              <w:pStyle w:val="Tekstwstpniesformatowany"/>
              <w:spacing w:after="283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e) pomiary poziomu glukozy we krwi za pomocą </w:t>
            </w:r>
            <w:proofErr w:type="spellStart"/>
            <w:r w:rsidRPr="00870670">
              <w:rPr>
                <w:rFonts w:ascii="Times New Roman" w:hAnsi="Times New Roman" w:cs="Times New Roman"/>
                <w:bCs/>
                <w:iCs/>
                <w:color w:val="auto"/>
              </w:rPr>
              <w:t>glukometru</w:t>
            </w:r>
            <w:proofErr w:type="spellEnd"/>
          </w:p>
        </w:tc>
      </w:tr>
    </w:tbl>
    <w:p w14:paraId="1B7A4B3F" w14:textId="77777777" w:rsidR="00491FD8" w:rsidRDefault="00491FD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DA56443" w14:textId="77777777" w:rsidR="00491FD8" w:rsidRDefault="00630B7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91FD8" w14:paraId="20FEF10E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0436E9" w14:textId="77777777" w:rsidR="00491FD8" w:rsidRDefault="00630B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3094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96DA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91FD8" w14:paraId="11FF4E2F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60FA" w14:textId="77777777" w:rsidR="00491FD8" w:rsidRDefault="00630B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91FD8" w14:paraId="76B6CF4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2231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F5C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przestrzegać praw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0AF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D.U3.</w:t>
            </w:r>
          </w:p>
        </w:tc>
      </w:tr>
      <w:tr w:rsidR="00491FD8" w14:paraId="2AA7B9DF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EDF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896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nawiązać z pacjentem i osobą towarzyszącą pacjentowi kontakt służący budowaniu właściwej relacji (np. Model 4 nawyków – 4 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Habits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Model: Zainwestuj w początek (Invest in the 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beginning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Wykaż empatię (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Demonstrate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empathy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Rozpoznaj perspektywę pacjenta (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Elicit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the 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patient’s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perspective</w:t>
            </w:r>
            <w:proofErr w:type="spellEnd"/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Zainwestuj w koniec (Invest in the end));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15FE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D.U13.</w:t>
            </w:r>
          </w:p>
        </w:tc>
      </w:tr>
      <w:tr w:rsidR="00491FD8" w14:paraId="3194929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5894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B4A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zebrać wywiad z dorosłym, w tym osobą starszą, wykorzystując umiejętności dotyczące treści, procesu i percepcji komunikowania się, z uwzględnieniem perspektywy biomedycznej i perspektywy pacjenta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83BD" w14:textId="77777777" w:rsidR="00491FD8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E.U1.</w:t>
            </w:r>
          </w:p>
        </w:tc>
      </w:tr>
      <w:tr w:rsidR="00491FD8" w14:paraId="3D2B0E3F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CBA0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1C6" w14:textId="77777777" w:rsidR="00491FD8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8B2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E.U2.</w:t>
            </w:r>
          </w:p>
        </w:tc>
      </w:tr>
      <w:tr w:rsidR="00491FD8" w14:paraId="0CAECE5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489A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FAE2" w14:textId="77777777" w:rsidR="00491FD8" w:rsidRPr="009C553D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przeprowadzić pełne i ukierunkowane badanie fizykalne dorosłego dostosowane do określonej sytuacji klinicznej, w tym badanie:</w:t>
            </w:r>
          </w:p>
          <w:p w14:paraId="1C7CA01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1) </w:t>
            </w:r>
            <w:proofErr w:type="spellStart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ogólnointernistyczne</w:t>
            </w:r>
            <w:proofErr w:type="spellEnd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4178E04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neurologiczne;</w:t>
            </w:r>
          </w:p>
          <w:p w14:paraId="46B0179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ginekologiczne;</w:t>
            </w:r>
          </w:p>
          <w:p w14:paraId="6C865B5D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układu mięśniowo-szkieletowego;</w:t>
            </w:r>
          </w:p>
          <w:p w14:paraId="796BF89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okulistyczne;</w:t>
            </w:r>
          </w:p>
          <w:p w14:paraId="3E2DACB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otolaryngologiczne;</w:t>
            </w:r>
          </w:p>
          <w:p w14:paraId="794821A0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geriatryczne;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F0F5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E.U5.</w:t>
            </w:r>
          </w:p>
        </w:tc>
      </w:tr>
      <w:tr w:rsidR="00491FD8" w14:paraId="62675B1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58DD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E2C9" w14:textId="77777777" w:rsidR="00491FD8" w:rsidRPr="009C553D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7FF02450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1) </w:t>
            </w:r>
            <w:proofErr w:type="spellStart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ogólnopediatryczne</w:t>
            </w:r>
            <w:proofErr w:type="spellEnd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3AAE1576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neurologiczne;</w:t>
            </w:r>
          </w:p>
          <w:p w14:paraId="437A2835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układu mięśniowo-szkieletowego;</w:t>
            </w:r>
          </w:p>
          <w:p w14:paraId="40655903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okulistyczne;</w:t>
            </w:r>
          </w:p>
          <w:p w14:paraId="0B14A72D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otolaryngologiczne;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015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E.U6.</w:t>
            </w:r>
          </w:p>
        </w:tc>
      </w:tr>
      <w:tr w:rsidR="00491FD8" w14:paraId="74BAC34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4372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7D5" w14:textId="77777777" w:rsidR="00491FD8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przeprowadzić badanie psychiatryczne pacjenta oraz ocenić jego stan psychiczny;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F1CB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E.U7.</w:t>
            </w:r>
          </w:p>
        </w:tc>
      </w:tr>
      <w:tr w:rsidR="00491FD8" w14:paraId="0B07DEC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08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11B" w14:textId="77777777" w:rsidR="00491FD8" w:rsidRPr="009C553D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rozpoznać najczęstsze objawy choroby u dorosłych, zastosować badania diagnostyczne i interpretować ich wyniki, przeprowadzić diagnostykę różnicową, wdrożyć terapię, monitorować efekty leczenia oraz ocenić wskazania do konsultacji</w:t>
            </w:r>
          </w:p>
          <w:p w14:paraId="0B305EE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specjalistycznej, w szczególności w przypadku objawów takich jak:</w:t>
            </w:r>
          </w:p>
          <w:p w14:paraId="59B5C9A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gorączka;</w:t>
            </w:r>
          </w:p>
          <w:p w14:paraId="2E06615D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osłabienie;</w:t>
            </w:r>
          </w:p>
          <w:p w14:paraId="45D2081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utrata apetytu;</w:t>
            </w:r>
          </w:p>
          <w:p w14:paraId="258E7736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4) utrata masy ciała;</w:t>
            </w:r>
          </w:p>
          <w:p w14:paraId="6580264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wstrząs;</w:t>
            </w:r>
          </w:p>
          <w:p w14:paraId="004AA0C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zatrzymanie akcji serca;</w:t>
            </w:r>
          </w:p>
          <w:p w14:paraId="4A06EAB4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zaburzenie świadomości, w tym omdlenie;</w:t>
            </w:r>
          </w:p>
          <w:p w14:paraId="0666D144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obrzęk;</w:t>
            </w:r>
          </w:p>
          <w:p w14:paraId="3176BF5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wysypka;</w:t>
            </w:r>
          </w:p>
          <w:p w14:paraId="3397822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kaszel i odkrztuszanie;</w:t>
            </w:r>
          </w:p>
          <w:p w14:paraId="56694E03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krwioplucie;</w:t>
            </w:r>
          </w:p>
          <w:p w14:paraId="20E2B13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duszność;</w:t>
            </w:r>
          </w:p>
          <w:p w14:paraId="33B65D6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wydzielina z nosa i ucha;</w:t>
            </w:r>
          </w:p>
          <w:p w14:paraId="762B30DB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ból w klatce piersiowej;</w:t>
            </w:r>
          </w:p>
          <w:p w14:paraId="71FE30F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15) kołatanie serca;</w:t>
            </w:r>
          </w:p>
          <w:p w14:paraId="3FA9C48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16) sinica;</w:t>
            </w:r>
          </w:p>
          <w:p w14:paraId="6EE65E6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nudności i wymioty;</w:t>
            </w:r>
          </w:p>
          <w:p w14:paraId="16C0F8C1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18) zaburzenia połykania;</w:t>
            </w:r>
          </w:p>
          <w:p w14:paraId="0413BB7D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19) ból brzucha;</w:t>
            </w:r>
          </w:p>
          <w:p w14:paraId="040C66C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20) obecność krwi w stolcu;</w:t>
            </w:r>
          </w:p>
          <w:p w14:paraId="6AD0AFB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21) zaparcie i biegunka;</w:t>
            </w:r>
          </w:p>
          <w:p w14:paraId="62F31417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22) żółtaczka;</w:t>
            </w:r>
          </w:p>
          <w:p w14:paraId="2256B12A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23) wzdęcia i opór w jamie brzusznej;</w:t>
            </w:r>
          </w:p>
          <w:p w14:paraId="72D766E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24) niedokrwistość;</w:t>
            </w:r>
          </w:p>
          <w:p w14:paraId="4C94AE06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25) limfadenopatia;</w:t>
            </w:r>
          </w:p>
          <w:p w14:paraId="7EE4F5DE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26) zaburzenia oddawania moczu;</w:t>
            </w:r>
          </w:p>
          <w:p w14:paraId="30B92FC0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27) krwiomocz i białkomocz;</w:t>
            </w:r>
          </w:p>
          <w:p w14:paraId="4B699405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28) zaburzenia miesiączkowania;</w:t>
            </w:r>
          </w:p>
          <w:p w14:paraId="2C60514B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29) obniżenie nastroju i stany lękowe;</w:t>
            </w:r>
          </w:p>
          <w:p w14:paraId="061B7D0C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30) zaburzenia pamięci i funkcji poznawczych;</w:t>
            </w:r>
          </w:p>
          <w:p w14:paraId="6798DDD2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31) ból głowy;</w:t>
            </w:r>
          </w:p>
          <w:p w14:paraId="6E829E6C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32) zawroty głowy;</w:t>
            </w:r>
          </w:p>
          <w:p w14:paraId="24048CF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33) niedowład;</w:t>
            </w:r>
          </w:p>
          <w:p w14:paraId="5DA0EA1F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34) drgawki;</w:t>
            </w:r>
          </w:p>
          <w:p w14:paraId="014293E9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35) ból pleców;</w:t>
            </w:r>
          </w:p>
          <w:p w14:paraId="723113A7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36) ból stawów;</w:t>
            </w:r>
          </w:p>
          <w:p w14:paraId="5FCBEED8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37) uraz lub oparzenie;</w:t>
            </w:r>
          </w:p>
          <w:p w14:paraId="2D96BF8B" w14:textId="77777777" w:rsidR="00491FD8" w:rsidRPr="009C553D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38) odwodnienie i </w:t>
            </w:r>
            <w:proofErr w:type="spellStart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przewodnienie</w:t>
            </w:r>
            <w:proofErr w:type="spellEnd"/>
            <w:r w:rsidRPr="009C55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0A1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E.U9.</w:t>
            </w:r>
          </w:p>
        </w:tc>
      </w:tr>
      <w:tr w:rsidR="00491FD8" w14:paraId="265A532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9C7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E510" w14:textId="77777777" w:rsidR="00491FD8" w:rsidRPr="00B957DF" w:rsidRDefault="009C55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6F749F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gorączka;</w:t>
            </w:r>
          </w:p>
          <w:p w14:paraId="24D9E17D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kaszel i odkrztuszanie;</w:t>
            </w:r>
          </w:p>
          <w:p w14:paraId="55AC3733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duszność;</w:t>
            </w:r>
          </w:p>
          <w:p w14:paraId="4ACE819C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wydzielina z nosa i ucha;</w:t>
            </w:r>
          </w:p>
          <w:p w14:paraId="6F4F0E98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zaburzenia oddawania moczu;</w:t>
            </w:r>
          </w:p>
          <w:p w14:paraId="46EFBDA7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wysypka;</w:t>
            </w:r>
          </w:p>
          <w:p w14:paraId="764B80D0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niedokrwistość;</w:t>
            </w:r>
          </w:p>
          <w:p w14:paraId="4999A0E6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zaburzenia odżywiania;</w:t>
            </w:r>
          </w:p>
          <w:p w14:paraId="25BE82C7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zaburzenia wzrastania;</w:t>
            </w:r>
          </w:p>
          <w:p w14:paraId="18ABE35D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drgawki i zaburzenia świadomości;</w:t>
            </w:r>
          </w:p>
          <w:p w14:paraId="153E1CD0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kołatanie serca;</w:t>
            </w:r>
          </w:p>
          <w:p w14:paraId="0AE4099E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omdlenie;</w:t>
            </w:r>
          </w:p>
          <w:p w14:paraId="6951B2C2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bóle kostno-stawowe;</w:t>
            </w:r>
          </w:p>
          <w:p w14:paraId="7E43BDCD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obrzęki;</w:t>
            </w:r>
          </w:p>
          <w:p w14:paraId="07D54EF2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15) limfadenopatia;</w:t>
            </w:r>
          </w:p>
          <w:p w14:paraId="1D425BEE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16) ból brzucha;</w:t>
            </w:r>
          </w:p>
          <w:p w14:paraId="15CD6DEA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zaparcie i biegunka;</w:t>
            </w:r>
          </w:p>
          <w:p w14:paraId="04FE632F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18) obecność krwi w stolcu;</w:t>
            </w:r>
          </w:p>
          <w:p w14:paraId="2E2FA5E4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19) odwodnienie;</w:t>
            </w:r>
          </w:p>
          <w:p w14:paraId="74FBEEEC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20) żółtaczka;</w:t>
            </w:r>
          </w:p>
          <w:p w14:paraId="0009BE70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21) sinica;</w:t>
            </w:r>
          </w:p>
          <w:p w14:paraId="10DB74FB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22) ból głowy;</w:t>
            </w:r>
          </w:p>
          <w:p w14:paraId="4E236DB1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23) zespół czerwonego oka;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02C0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E.U10.</w:t>
            </w:r>
          </w:p>
        </w:tc>
      </w:tr>
      <w:tr w:rsidR="00491FD8" w14:paraId="1059B9E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92A6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CD5" w14:textId="77777777" w:rsidR="00491FD8" w:rsidRPr="00B957DF" w:rsidRDefault="00B957D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objawy ryzykownego i szkodliwego używania alkoholu oraz problemowego używania innych substancji psychoaktywnych, objawy uzależnienia od substancji psychoaktywnych oraz uzależnień behawioralnych i proponować</w:t>
            </w:r>
          </w:p>
          <w:p w14:paraId="7BC1022F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prawidłowe postępowanie terapeutyczne oraz medyczne;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BA1D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E.U11.</w:t>
            </w:r>
          </w:p>
        </w:tc>
      </w:tr>
      <w:tr w:rsidR="00491FD8" w14:paraId="33AA796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FAA7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38F" w14:textId="77777777" w:rsidR="00491FD8" w:rsidRDefault="00B957D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stany wymagające leczenia w warunkach szpitalnych;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3516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E.U12.</w:t>
            </w:r>
          </w:p>
        </w:tc>
      </w:tr>
      <w:tr w:rsidR="00491FD8" w14:paraId="489D051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AFB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1FFF" w14:textId="77777777" w:rsidR="00491FD8" w:rsidRPr="00B957DF" w:rsidRDefault="00B957D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wykonywać procedury i zabiegi medyczne, w tym:</w:t>
            </w:r>
          </w:p>
          <w:p w14:paraId="6854580B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pomiar i ocenę podstawowych funkcji życiowych (temperatura, tętno, ciśnienie tętnicze krwi) oraz monitorowanie ich z wykorzystaniem kardiomonitora i pulsoksymetru;</w:t>
            </w:r>
          </w:p>
          <w:p w14:paraId="06C2991B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różne formy terapii inhalacyjnej, i dokonać doboru inhalatora do stanu klinicznego pacjenta;</w:t>
            </w:r>
          </w:p>
          <w:p w14:paraId="727864FE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pomiar szczytowego przepływu wydechowego;</w:t>
            </w:r>
          </w:p>
          <w:p w14:paraId="0FC7495B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tlenoterapię przy użyciu metod nieinwazyjnych;</w:t>
            </w:r>
          </w:p>
          <w:p w14:paraId="6B55DCE1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5) 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bezprzyrządowe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przyrządowe udrażnianie dróg oddechowych;</w:t>
            </w:r>
          </w:p>
          <w:p w14:paraId="5807A61D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dożylne, domięśniowe i podskórne podanie leku;</w:t>
            </w:r>
          </w:p>
          <w:p w14:paraId="387C8279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7) pobranie i zabezpieczenie krwi do badań laboratoryjnych, w tym mikrobiologicznych;</w:t>
            </w:r>
          </w:p>
          <w:p w14:paraId="1BA630EE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8) pobranie krwi tętniczej i 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arterializowanej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krwi włośniczkowej;</w:t>
            </w:r>
          </w:p>
          <w:p w14:paraId="51AFCD30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pobranie wymazów do badań mikrobiologicznych i cytologicznych;</w:t>
            </w:r>
          </w:p>
          <w:p w14:paraId="605F8327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cewnikowanie pęcherza moczowego u kobiety i mężczyzny;</w:t>
            </w:r>
          </w:p>
          <w:p w14:paraId="4B374B68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założenie zgłębnika żołądkowego;</w:t>
            </w:r>
          </w:p>
          <w:p w14:paraId="23549F43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12) wlewkę doodbytniczą;</w:t>
            </w:r>
          </w:p>
          <w:p w14:paraId="006E95F3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13) standardowy elektrokardiogram spoczynkowy, i zinterpretować jego wynik;</w:t>
            </w:r>
          </w:p>
          <w:p w14:paraId="2D7B3F21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14) defibrylację, kardiowersję elektryczną i elektrostymulację zewnętrzną;</w:t>
            </w:r>
          </w:p>
          <w:p w14:paraId="6C31A323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15) testy paskowe, w tym pomiar stężenia glukozy przy pomocy 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glukometru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474C6C5D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16) zabiegi opłucnowe: punkcję i odbarczenie odmy;</w:t>
            </w:r>
          </w:p>
          <w:p w14:paraId="59E60A91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17) tamponadę przednią nosa;</w:t>
            </w:r>
          </w:p>
          <w:p w14:paraId="69305442" w14:textId="77777777" w:rsidR="00491FD8" w:rsidRPr="00B957D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18) badanie USG w stanach zagrożenia życia według protokołu FAST (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Focussed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Assessment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with </w:t>
            </w:r>
            <w:proofErr w:type="spellStart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Sonography</w:t>
            </w:r>
            <w:proofErr w:type="spellEnd"/>
            <w:r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 Trauma) lub jego odpowiednika, i zinterpretować jego wynik;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6447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E.U14.</w:t>
            </w:r>
          </w:p>
        </w:tc>
      </w:tr>
      <w:tr w:rsidR="00491FD8" w14:paraId="062E38D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CD3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A9B3" w14:textId="77777777" w:rsidR="00491FD8" w:rsidRDefault="00B957D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zastosować środki ochrony indywidualnej adekwatne do sytuacji klinicznej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2D8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E.U15.</w:t>
            </w:r>
          </w:p>
        </w:tc>
      </w:tr>
      <w:tr w:rsidR="00491FD8" w14:paraId="6049544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B72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50FF" w14:textId="77777777" w:rsidR="00491FD8" w:rsidRDefault="00B957D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B957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prowadzić dokumentację medyczną pacjenta, w tym w postaci elektronicznej, zgodnie z przepisami prawa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C2D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E.U18.</w:t>
            </w:r>
          </w:p>
        </w:tc>
      </w:tr>
      <w:tr w:rsidR="00491FD8" w14:paraId="61B7F0F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6FA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074" w14:textId="77777777" w:rsidR="00491FD8" w:rsidRPr="00932DB2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udzielać świadczeń zdrowotnych z użyciem dostępnych systemów teleinformatycznych lub systemów łączności wykorzystywanych w ochronie zdrowia;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0E4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E.U20.</w:t>
            </w:r>
          </w:p>
        </w:tc>
      </w:tr>
      <w:tr w:rsidR="00491FD8" w14:paraId="190AA23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3C21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A17F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prowadzić edukację zdrowotną pacjenta, w tym edukację żywieniową dostosowaną do indywidualnych potrzeb;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102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E.U21.</w:t>
            </w:r>
          </w:p>
        </w:tc>
      </w:tr>
      <w:tr w:rsidR="00491FD8" w14:paraId="530DFE4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3CE6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20E0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Segue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Kalamazoo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Consensus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Maastricht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Maas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Global), w tym za pomocą środków komunikacji elektronicznej;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74F" w14:textId="77777777" w:rsidR="00491FD8" w:rsidRPr="00630B75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0B75">
              <w:rPr>
                <w:rFonts w:ascii="Garamond" w:eastAsia="Times New Roman" w:hAnsi="Garamond" w:cs="Times New Roman"/>
                <w:sz w:val="20"/>
                <w:szCs w:val="20"/>
              </w:rPr>
              <w:t>E.U23.</w:t>
            </w:r>
          </w:p>
        </w:tc>
      </w:tr>
      <w:tr w:rsidR="00491FD8" w14:paraId="2F0BBBC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2D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B5E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zebrać wywiad z pacjentem w kierunku występowania myśli samobójczych, w przypadku gdy jest to uzasadnione;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D46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E.U24.</w:t>
            </w:r>
          </w:p>
        </w:tc>
      </w:tr>
      <w:tr w:rsidR="00491FD8" w14:paraId="576E352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7B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234B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259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E.U25.</w:t>
            </w:r>
          </w:p>
        </w:tc>
      </w:tr>
      <w:tr w:rsidR="00491FD8" w14:paraId="1B6E3D7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D19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7E0F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774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E.U26.</w:t>
            </w:r>
          </w:p>
        </w:tc>
      </w:tr>
      <w:tr w:rsidR="00491FD8" w14:paraId="0050613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960E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8E25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komunikować się z pacjentami z grup zagrożonych wykluczeniem ekonomicznym lub społecznym, z poszanowaniem ich godności;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369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E.U27.</w:t>
            </w:r>
          </w:p>
        </w:tc>
      </w:tr>
      <w:tr w:rsidR="00491FD8" w14:paraId="68E385B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133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54C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identyfikować społeczne determinanty zdrowia, wskaźniki występowania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antyzdrowotnych</w:t>
            </w:r>
            <w:proofErr w:type="spellEnd"/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autodestrukcyjnych oraz omawiać je z pacjentem i sporządzić notatkę w dokumentacji medycznej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FAF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E.U28.</w:t>
            </w:r>
          </w:p>
        </w:tc>
      </w:tr>
      <w:tr w:rsidR="00491FD8" w14:paraId="7FD0E5C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04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A7B" w14:textId="77777777" w:rsidR="00491FD8" w:rsidRDefault="00932D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 w:rsidRPr="00932D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1E9B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E.U29.</w:t>
            </w:r>
          </w:p>
        </w:tc>
      </w:tr>
      <w:tr w:rsidR="00491FD8" w14:paraId="47FDD12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78A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809A" w14:textId="77777777" w:rsidR="00491FD8" w:rsidRDefault="00AB7D3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B7D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56EF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E.U30.</w:t>
            </w:r>
          </w:p>
        </w:tc>
      </w:tr>
      <w:tr w:rsidR="00491FD8" w14:paraId="48365D9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FC09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DAAE" w14:textId="77777777" w:rsidR="00491FD8" w:rsidRDefault="00AB7D3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B7D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przyjąć, wyjaśnić i analizować własną rolę i zakres odpowiedzialności w zespole oraz rozpoznawać swoją rolę jako lekarza w zespole;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3754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E.U31.</w:t>
            </w:r>
          </w:p>
        </w:tc>
      </w:tr>
      <w:tr w:rsidR="00491FD8" w14:paraId="5738C51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6B86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EA71" w14:textId="77777777" w:rsidR="00491FD8" w:rsidRDefault="00AB7D3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B7D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C712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E.U32.</w:t>
            </w:r>
          </w:p>
        </w:tc>
      </w:tr>
      <w:tr w:rsidR="00491FD8" w14:paraId="17B6E5D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577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57B6" w14:textId="77777777" w:rsidR="00491FD8" w:rsidRDefault="00AB7D39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B7D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omawiać w zespole sytuację pacjenta z wyłączeniem subiektywnych ocen, z poszanowaniem godności pacjenta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705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E.U33.</w:t>
            </w:r>
          </w:p>
        </w:tc>
      </w:tr>
      <w:tr w:rsidR="00491FD8" w14:paraId="0534AED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D0A2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B08" w14:textId="77777777" w:rsidR="00491FD8" w:rsidRPr="00A44836" w:rsidRDefault="00AB7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stosować następujące protokoły (np. w trakcie przekazywania opieki nad pacjentem, zlecania konsultacji pacjenta lub jej udzielania):</w:t>
            </w:r>
          </w:p>
          <w:p w14:paraId="3A9FF620" w14:textId="77777777" w:rsidR="00491FD8" w:rsidRPr="00A44836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1) ATMIST (A (Age – wiek), T (Time of 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czas powstania urazu), M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Mechanism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mechanizm urazu), I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Injury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suspected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podejrzewane skutki urazu), S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Symptoms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Signs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objawy), T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Treatment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/Time – leczenie i czas</w:t>
            </w:r>
          </w:p>
          <w:p w14:paraId="25B209C3" w14:textId="77777777" w:rsidR="00491FD8" w:rsidRPr="00A44836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dotarcia));</w:t>
            </w:r>
          </w:p>
          <w:p w14:paraId="3A2D330A" w14:textId="77777777" w:rsidR="00491FD8" w:rsidRPr="00A44836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RSVP/ISBAR (R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Reason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przyczyna, dlaczego), S (Story – historia pacjenta), V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Vital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signs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parametry życiowe), P (Plan – plan dla pacjenta)/I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Introduction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wprowadzenie), S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Situation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sytuacja), B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Background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tło), A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Assessment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</w:t>
            </w:r>
          </w:p>
          <w:p w14:paraId="730BDF1F" w14:textId="77777777" w:rsidR="00491FD8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ocena), R (</w:t>
            </w:r>
            <w:proofErr w:type="spellStart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Recommendation</w:t>
            </w:r>
            <w:proofErr w:type="spellEnd"/>
            <w:r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rekomendacja)).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5F5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E.U34.</w:t>
            </w:r>
          </w:p>
        </w:tc>
      </w:tr>
      <w:tr w:rsidR="00491FD8" w14:paraId="71C5C14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250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1BD8" w14:textId="77777777" w:rsidR="00491FD8" w:rsidRDefault="00A4483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umyć chirurgicznie ręce, nałożyć jałowe rękawiczki, ubrać się do operacji lub zabiegu wymagającego jałowości, przygotować pole operacyjne zgodnie z zasadami aseptyki oraz uczestniczyć w zabiegu operacyjnym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ECB5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F.U1.</w:t>
            </w:r>
          </w:p>
        </w:tc>
      </w:tr>
      <w:tr w:rsidR="00491FD8" w14:paraId="3EB34E4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D12E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C73" w14:textId="77777777" w:rsidR="00491FD8" w:rsidRDefault="00A4483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założyć i zmienić jałowy opatrunek;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058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F.U2.</w:t>
            </w:r>
          </w:p>
        </w:tc>
      </w:tr>
      <w:tr w:rsidR="00491FD8" w14:paraId="06843AB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FC9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303E" w14:textId="77777777" w:rsidR="00491FD8" w:rsidRDefault="00A4483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757D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F.U3.</w:t>
            </w:r>
          </w:p>
        </w:tc>
      </w:tr>
      <w:tr w:rsidR="00491FD8" w14:paraId="21B08E0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81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759F" w14:textId="77777777" w:rsidR="00491FD8" w:rsidRDefault="00A4483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448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najczęściej występujące stany zagrożenia życia, w tym z wykorzystaniem różnych technik obrazowania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162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F.U4.</w:t>
            </w:r>
          </w:p>
        </w:tc>
      </w:tr>
      <w:tr w:rsidR="00491FD8" w14:paraId="64FB441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846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4587" w14:textId="77777777" w:rsidR="00491FD8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doraźnie unieruchomić kończynę, w tym wybrać rodzaj unieruchomienia w typowych sytuacjach klinicznych oraz skontrolować poprawność ukrwienia kończyny po założeniu opatrunku unieruchamiającego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684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F.U6.</w:t>
            </w:r>
          </w:p>
        </w:tc>
      </w:tr>
      <w:tr w:rsidR="00491FD8" w14:paraId="08CE047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F90D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1607" w14:textId="77777777" w:rsidR="00491FD8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zaopatrzyć krwawienie zewnętrzne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E1F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F.U8.</w:t>
            </w:r>
          </w:p>
        </w:tc>
      </w:tr>
      <w:tr w:rsidR="00491FD8" w14:paraId="1D2355A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FD9B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U35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FBDF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prowadzić podstawowe zabiegi resuscytacyjne (Basic Life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Support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BLS) u noworodków i dzieci zgodnie z wytycznymi Europejskiej Rady Resuscytacji (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European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Resuscitation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Council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ERC);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AD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F.U9.</w:t>
            </w:r>
          </w:p>
        </w:tc>
      </w:tr>
      <w:tr w:rsidR="00491FD8" w14:paraId="237195A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9C3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6156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prowadzić zaawansowane czynności resuscytacyjne u noworodków (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Newborn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Life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Support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NLS) i dzieci (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Pediatric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Advanced Life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Support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PALS) zgodnie z wytycznymi ERC;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D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F.U10.</w:t>
            </w:r>
          </w:p>
        </w:tc>
      </w:tr>
      <w:tr w:rsidR="00491FD8" w14:paraId="00E3989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BC92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0E0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prowadzić podstawowe zabiegi resuscytacyjne BLS u dorosłych, w tym z użyciem automatycznego defibrylatora zewnętrznego, zgodnie z wytycznymi ERC;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2A89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F.U11.</w:t>
            </w:r>
          </w:p>
        </w:tc>
      </w:tr>
      <w:tr w:rsidR="00491FD8" w14:paraId="05DCC60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DC5B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06E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prowadzić zaawansowane czynności resuscytacyjne (Advanced Life </w:t>
            </w:r>
            <w:proofErr w:type="spellStart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Support</w:t>
            </w:r>
            <w:proofErr w:type="spellEnd"/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ALS) u dorosłych zgodnie z wytycznymi ERC;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4B4D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F.U12.</w:t>
            </w:r>
          </w:p>
        </w:tc>
      </w:tr>
      <w:tr w:rsidR="00491FD8" w14:paraId="1F8EAD9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DA8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U39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3AAB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2DB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F.U20.</w:t>
            </w:r>
          </w:p>
        </w:tc>
      </w:tr>
      <w:tr w:rsidR="00491FD8" w14:paraId="2979A9A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E92D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4356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uzyskiwać informacje od członków zespołu z poszanowaniem ich zróżnicowanych opinii i specjalistycznych kompetencji oraz uwzględniać te informacje w planie diagnostyczno-terapeutycznym pacjenta, a także stosować protokoły ATMIST,</w:t>
            </w:r>
          </w:p>
          <w:p w14:paraId="65BFE181" w14:textId="77777777" w:rsidR="00491FD8" w:rsidRPr="00A0030F" w:rsidRDefault="00630B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RSVP/ISBAR.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F29A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F.U22.</w:t>
            </w:r>
          </w:p>
        </w:tc>
      </w:tr>
      <w:tr w:rsidR="00491FD8" w14:paraId="45391D7F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5B5B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20A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wyjaśniać osobom korzystającym ze świadczeń zdrowotnych ich podstawowe uprawnienia oraz podstawy prawne udzielania tych świadczeń;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DA0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G.U5.</w:t>
            </w:r>
          </w:p>
        </w:tc>
      </w:tr>
      <w:tr w:rsidR="00491FD8" w14:paraId="0E151E6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57B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BBA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CF43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G.U6.</w:t>
            </w:r>
          </w:p>
        </w:tc>
      </w:tr>
      <w:tr w:rsidR="00491FD8" w14:paraId="64F080A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04F7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6B80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rozpoznać podczas badania pacjenta zachowania i objawy wskazujące na możliwość wystąpienia przemocy, w tym przemocy w rodzinie;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B2F8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G.U7.</w:t>
            </w:r>
          </w:p>
        </w:tc>
      </w:tr>
      <w:tr w:rsidR="00491FD8" w14:paraId="4D35833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609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2DE" w14:textId="77777777" w:rsidR="00491FD8" w:rsidRPr="00A0030F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 w:rsidRPr="00A003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1B3B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G.U8.</w:t>
            </w:r>
          </w:p>
        </w:tc>
      </w:tr>
      <w:tr w:rsidR="00491FD8" w14:paraId="6DDF013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EA0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1392" w14:textId="77777777" w:rsidR="00491FD8" w:rsidRDefault="00A0030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6D5E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pobrać krew do badań toksykologicznych i zabezpieczyć materiał do badań </w:t>
            </w:r>
            <w:proofErr w:type="spellStart"/>
            <w:r w:rsidR="00630B75" w:rsidRPr="006D5E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hemogenetycznych</w:t>
            </w:r>
            <w:proofErr w:type="spellEnd"/>
            <w:r w:rsidR="00630B75" w:rsidRPr="006D5E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A4E1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G.U9.</w:t>
            </w:r>
          </w:p>
        </w:tc>
      </w:tr>
      <w:tr w:rsidR="00491FD8" w14:paraId="57AEEC7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4F2A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U46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B52E" w14:textId="77777777" w:rsidR="00491FD8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30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30B75" w:rsidRPr="006D5E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organizować środowisko pracy w sposób zapewniający bezpieczeństwo pacjenta i innych osób przy uwzględnieniu wpływu czynników ludzkich i zasad ergonomii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504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G.U10.</w:t>
            </w:r>
          </w:p>
        </w:tc>
      </w:tr>
      <w:tr w:rsidR="00491FD8" w14:paraId="035DA008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FDAC" w14:textId="77777777" w:rsidR="00491FD8" w:rsidRDefault="00630B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91FD8" w14:paraId="7CC959A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FCA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AA8" w14:textId="77777777" w:rsidR="00491FD8" w:rsidRPr="000E5DA2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nawiązania i utrzymania głębokiego oraz pełnego szacunku kontaktu z pacjentem, a także okazywania zrozumienia dla różnic światopoglądowych i kulturowych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8371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K.S1.</w:t>
            </w:r>
          </w:p>
        </w:tc>
      </w:tr>
      <w:tr w:rsidR="00491FD8" w14:paraId="1CF0EA1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EA3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D60A" w14:textId="77777777" w:rsidR="00491FD8" w:rsidRPr="000E5DA2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kierowania się dobrem pacjenta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A18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K.S2.</w:t>
            </w:r>
          </w:p>
        </w:tc>
      </w:tr>
      <w:tr w:rsidR="00491FD8" w14:paraId="58D2B1C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CA0D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3010" w14:textId="77777777" w:rsidR="00491FD8" w:rsidRPr="000E5DA2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9966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K.S3.</w:t>
            </w:r>
          </w:p>
        </w:tc>
      </w:tr>
      <w:tr w:rsidR="00491FD8" w14:paraId="33F4978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87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15A3" w14:textId="77777777" w:rsidR="00491FD8" w:rsidRPr="000E5DA2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podejmowania działań wobec pacjenta w oparciu o zasady etyczne, ze świadomością społecznych uwarunkowań i ograniczeń wynikających z choroby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A71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K.S4.</w:t>
            </w:r>
          </w:p>
        </w:tc>
      </w:tr>
      <w:tr w:rsidR="00491FD8" w14:paraId="14CEF5B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B17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3499" w14:textId="77777777" w:rsidR="00491FD8" w:rsidRPr="000E5DA2" w:rsidRDefault="006D5E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94CB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022306F7" w14:textId="77777777" w:rsidR="00491FD8" w:rsidRPr="009C553D" w:rsidRDefault="00491FD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91FD8" w14:paraId="053FD39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5779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B70" w14:textId="77777777" w:rsidR="00491FD8" w:rsidRPr="000E5DA2" w:rsidRDefault="00264D3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propagowania </w:t>
            </w:r>
            <w:proofErr w:type="spellStart"/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28B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K.S6.</w:t>
            </w:r>
          </w:p>
        </w:tc>
      </w:tr>
      <w:tr w:rsidR="00491FD8" w14:paraId="11F2CF8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0B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E2AF" w14:textId="77777777" w:rsidR="00491FD8" w:rsidRDefault="000E5DA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2D1D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9B28DB3" w14:textId="77777777" w:rsidR="00491FD8" w:rsidRPr="009C553D" w:rsidRDefault="00491FD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91FD8" w14:paraId="2FE3E97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DD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AAC3" w14:textId="77777777" w:rsidR="00491FD8" w:rsidRPr="000E5DA2" w:rsidRDefault="000E5DA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C82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45A396FB" w14:textId="77777777" w:rsidR="00491FD8" w:rsidRPr="009C553D" w:rsidRDefault="00491FD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91FD8" w14:paraId="1DE5F3F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0CC4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A96C" w14:textId="77777777" w:rsidR="00491FD8" w:rsidRPr="000E5DA2" w:rsidRDefault="000E5DA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57E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280333C6" w14:textId="77777777" w:rsidR="00491FD8" w:rsidRPr="009C553D" w:rsidRDefault="00491FD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91FD8" w14:paraId="1366D13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3E0C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1ABD" w14:textId="77777777" w:rsidR="00491FD8" w:rsidRPr="000E5DA2" w:rsidRDefault="000E5DA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B056" w14:textId="77777777" w:rsidR="00491FD8" w:rsidRPr="009C553D" w:rsidRDefault="00630B75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79718777" w14:textId="77777777" w:rsidR="00491FD8" w:rsidRPr="009C553D" w:rsidRDefault="00491FD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91FD8" w14:paraId="47736A6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4E3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BF39" w14:textId="77777777" w:rsidR="00491FD8" w:rsidRPr="000E5DA2" w:rsidRDefault="000E5DA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30B75" w:rsidRPr="000E5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C9C" w14:textId="77777777" w:rsidR="00491FD8" w:rsidRPr="009C553D" w:rsidRDefault="00630B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C553D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31C631C3" w14:textId="77777777" w:rsidR="00491FD8" w:rsidRDefault="00491FD8">
      <w:pPr>
        <w:rPr>
          <w:color w:val="auto"/>
        </w:rPr>
      </w:pPr>
    </w:p>
    <w:p w14:paraId="1B6FC3BC" w14:textId="77777777" w:rsidR="00491FD8" w:rsidRDefault="00491FD8">
      <w:pPr>
        <w:rPr>
          <w:color w:val="auto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833"/>
        <w:gridCol w:w="377"/>
        <w:gridCol w:w="380"/>
        <w:gridCol w:w="376"/>
        <w:gridCol w:w="380"/>
        <w:gridCol w:w="376"/>
        <w:gridCol w:w="380"/>
        <w:gridCol w:w="377"/>
        <w:gridCol w:w="379"/>
        <w:gridCol w:w="378"/>
        <w:gridCol w:w="380"/>
        <w:gridCol w:w="378"/>
        <w:gridCol w:w="381"/>
        <w:gridCol w:w="1135"/>
        <w:gridCol w:w="381"/>
        <w:gridCol w:w="378"/>
        <w:gridCol w:w="380"/>
        <w:gridCol w:w="378"/>
        <w:gridCol w:w="380"/>
        <w:gridCol w:w="374"/>
      </w:tblGrid>
      <w:tr w:rsidR="00491FD8" w14:paraId="15085947" w14:textId="77777777" w:rsidTr="000E5DA2">
        <w:trPr>
          <w:trHeight w:val="284"/>
        </w:trPr>
        <w:tc>
          <w:tcPr>
            <w:tcW w:w="978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B81F" w14:textId="77777777" w:rsidR="00491FD8" w:rsidRDefault="00630B75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491FD8" w14:paraId="47AD0671" w14:textId="77777777" w:rsidTr="000E5DA2">
        <w:trPr>
          <w:trHeight w:val="284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AE5D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E0F211D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5524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491FD8" w14:paraId="04F5086F" w14:textId="77777777" w:rsidTr="000E5DA2">
        <w:trPr>
          <w:trHeight w:val="28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803" w14:textId="77777777" w:rsidR="00491FD8" w:rsidRDefault="00491F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23788F" w14:textId="77777777" w:rsidR="00491FD8" w:rsidRDefault="00491FD8" w:rsidP="000E5DA2">
            <w:pPr>
              <w:ind w:left="-113" w:right="-113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D4EE3F" w14:textId="77777777" w:rsidR="00491FD8" w:rsidRDefault="00491F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C4E117" w14:textId="77777777" w:rsidR="00491FD8" w:rsidRDefault="00491FD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FC3974" w14:textId="77777777" w:rsidR="00491FD8" w:rsidRDefault="00491FD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34C1A0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F4F096" w14:textId="77777777" w:rsidR="00491FD8" w:rsidRDefault="00491FD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EA60D" w14:textId="77777777" w:rsidR="00491FD8" w:rsidRDefault="00491F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  <w:tr w:rsidR="00491FD8" w14:paraId="629B64C5" w14:textId="77777777" w:rsidTr="000E5DA2">
        <w:trPr>
          <w:trHeight w:val="28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748" w14:textId="77777777" w:rsidR="00491FD8" w:rsidRDefault="00491F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29E66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72436F57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1356F7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20FC0D09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CDACE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36B2BDB8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250E1F" w14:textId="77777777" w:rsidR="00491FD8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E5DA2" w14:paraId="56780264" w14:textId="77777777" w:rsidTr="000E5DA2">
        <w:trPr>
          <w:trHeight w:val="28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B88" w14:textId="77777777" w:rsidR="000E5DA2" w:rsidRDefault="000E5DA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80E1BD1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04DDAB3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CBBA39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53B41B8F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3F922AA5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AD2C8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3F53081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0528347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832065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397EA838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084AE7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2E629A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113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969E3" w14:textId="77777777" w:rsidR="000E5DA2" w:rsidRDefault="000E5DA2" w:rsidP="000E5DA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Praktyka</w:t>
            </w:r>
          </w:p>
          <w:p w14:paraId="20B00F4B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(szpital)</w:t>
            </w:r>
          </w:p>
        </w:tc>
        <w:tc>
          <w:tcPr>
            <w:tcW w:w="381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1D478451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ABE99F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2E5C90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6A1FE6B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1D53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33B373" w14:textId="77777777" w:rsidR="000E5DA2" w:rsidRDefault="000E5D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E5DA2" w14:paraId="54214CF0" w14:textId="77777777" w:rsidTr="002A7D6C">
        <w:trPr>
          <w:trHeight w:val="28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9855" w14:textId="77777777" w:rsidR="000E5DA2" w:rsidRDefault="000E5D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U01-U46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2E0E533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8C593B7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0CA8B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5270206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4857D9E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DD49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DA5E68D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08A8F6F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AD5FE1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C440A50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7527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4E0F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A56B7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89D65F8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E3D6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759D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07EDEF3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3C0517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9C2416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E5DA2" w14:paraId="1B74813B" w14:textId="77777777" w:rsidTr="00022BD9">
        <w:trPr>
          <w:trHeight w:val="28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713A" w14:textId="77777777" w:rsidR="000E5DA2" w:rsidRDefault="000E5D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K01-K11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2B16FFA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C217C3F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A86017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57B3F14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42FAB52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4673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EB78591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18BD2B6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1F4B16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79062F5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3449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A1D9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0C6B0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D334B5D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31AF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D01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76DFE75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C77FBC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7C0FBB" w14:textId="77777777" w:rsidR="000E5DA2" w:rsidRDefault="000E5D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F8E777E" w14:textId="77777777" w:rsidR="00491FD8" w:rsidRDefault="00630B75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p w14:paraId="778B0C6A" w14:textId="77777777" w:rsidR="000E5DA2" w:rsidRDefault="000E5DA2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</w:p>
    <w:p w14:paraId="2C683113" w14:textId="77777777" w:rsidR="00491FD8" w:rsidRDefault="00491FD8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711"/>
        <w:gridCol w:w="8139"/>
        <w:gridCol w:w="160"/>
      </w:tblGrid>
      <w:tr w:rsidR="00491FD8" w14:paraId="1BB7BF8B" w14:textId="77777777">
        <w:trPr>
          <w:trHeight w:val="284"/>
        </w:trPr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567" w14:textId="77777777" w:rsidR="00491FD8" w:rsidRDefault="00630B7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491FD8" w14:paraId="2554206B" w14:textId="77777777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0A24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EE54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F20B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  <w:tc>
          <w:tcPr>
            <w:tcW w:w="7" w:type="dxa"/>
          </w:tcPr>
          <w:p w14:paraId="192E6E8F" w14:textId="77777777" w:rsidR="00491FD8" w:rsidRDefault="00491FD8"/>
        </w:tc>
      </w:tr>
      <w:tr w:rsidR="00491FD8" w14:paraId="366F0DB0" w14:textId="77777777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72C1" w14:textId="77777777" w:rsidR="00491FD8" w:rsidRDefault="00630B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B957D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D57" w14:textId="77777777" w:rsidR="00491FD8" w:rsidRDefault="00630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7110" w14:textId="71A608FB" w:rsidR="00491FD8" w:rsidRDefault="004B0D9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B0D9F">
              <w:rPr>
                <w:rFonts w:ascii="Times New Roman" w:hAnsi="Times New Roman"/>
                <w:sz w:val="20"/>
                <w:szCs w:val="20"/>
              </w:rPr>
              <w:t>Opis przypadków z którymi student spotkał się w trakcie  praktyk ( opis własnymi słowami bez diagnostyki różnicowej) – co najmniej 3 przypadki. Opis nabytych umiejętności praktycznych ( student może zostać poproszony o zaprezentowanie tych umiejętności w trakcie symulacji)</w:t>
            </w:r>
          </w:p>
        </w:tc>
        <w:tc>
          <w:tcPr>
            <w:tcW w:w="7" w:type="dxa"/>
          </w:tcPr>
          <w:p w14:paraId="66ED3DF7" w14:textId="77777777" w:rsidR="00491FD8" w:rsidRDefault="00491FD8"/>
        </w:tc>
      </w:tr>
      <w:tr w:rsidR="00491FD8" w14:paraId="32271648" w14:textId="77777777">
        <w:trPr>
          <w:trHeight w:val="255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F46C" w14:textId="77777777" w:rsidR="00491FD8" w:rsidRDefault="00491F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B1F" w14:textId="77777777" w:rsidR="00491FD8" w:rsidRDefault="00630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2FB8" w14:textId="77777777" w:rsidR="00491FD8" w:rsidRDefault="00630B7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przypadków z którymi student spotkał się w trakcie  praktyk ( opis własnymi słowami bez diagnostyki różnicowej) – co najmniej 3 przypadki – Student podaje po 3 jednostki chorobowe które mają podobne symptomy chorobowe i które należy rozważyć w diagnostyce różnicowej. Opis nabytych umiejętności praktycznych ( student może zostać poproszony o zaprezentowanie tych umiejętności w trakcie symulacji)</w:t>
            </w:r>
          </w:p>
        </w:tc>
        <w:tc>
          <w:tcPr>
            <w:tcW w:w="7" w:type="dxa"/>
          </w:tcPr>
          <w:p w14:paraId="7D8D55F2" w14:textId="77777777" w:rsidR="00491FD8" w:rsidRDefault="00491FD8"/>
        </w:tc>
      </w:tr>
      <w:tr w:rsidR="00491FD8" w14:paraId="6AC871AB" w14:textId="77777777">
        <w:trPr>
          <w:trHeight w:val="255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B41" w14:textId="77777777" w:rsidR="00491FD8" w:rsidRDefault="00491F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0F3" w14:textId="77777777" w:rsidR="00491FD8" w:rsidRDefault="00630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C6EE" w14:textId="6A40D400" w:rsidR="00491FD8" w:rsidRDefault="004B0D9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B0D9F">
              <w:rPr>
                <w:rFonts w:ascii="Times New Roman" w:hAnsi="Times New Roman"/>
                <w:sz w:val="20"/>
                <w:szCs w:val="20"/>
              </w:rPr>
              <w:t xml:space="preserve">Opis przypadków z którymi student spotkał się w trakcie  praktyk( opis uwzględniający cały proces </w:t>
            </w:r>
            <w:proofErr w:type="spellStart"/>
            <w:r w:rsidRPr="004B0D9F"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 w:rsidRPr="004B0D9F">
              <w:rPr>
                <w:rFonts w:ascii="Times New Roman" w:hAnsi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 w:rsidRPr="004B0D9F">
              <w:rPr>
                <w:rFonts w:ascii="Times New Roman" w:hAnsi="Times New Roman"/>
                <w:sz w:val="20"/>
                <w:szCs w:val="20"/>
              </w:rPr>
              <w:t>rozpoznań</w:t>
            </w:r>
            <w:proofErr w:type="spellEnd"/>
            <w:r w:rsidRPr="004B0D9F">
              <w:rPr>
                <w:rFonts w:ascii="Times New Roman" w:hAnsi="Times New Roman"/>
                <w:sz w:val="20"/>
                <w:szCs w:val="20"/>
              </w:rPr>
              <w:t>, postępowanie terapeutyczne z uwzględnieniem podanego leczenia) – co najmniej 3 przypadki. Opis nabytych umiejętności praktycznych ( student może zostać poproszony o zaprezentowanie tych umiejętności w trakcie symulacji)</w:t>
            </w:r>
          </w:p>
        </w:tc>
        <w:tc>
          <w:tcPr>
            <w:tcW w:w="7" w:type="dxa"/>
          </w:tcPr>
          <w:p w14:paraId="37DE6B55" w14:textId="77777777" w:rsidR="00491FD8" w:rsidRDefault="00491FD8"/>
        </w:tc>
      </w:tr>
      <w:tr w:rsidR="00491FD8" w14:paraId="64E1F379" w14:textId="77777777">
        <w:trPr>
          <w:trHeight w:val="255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AC80" w14:textId="77777777" w:rsidR="00491FD8" w:rsidRDefault="00491F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7C3F" w14:textId="77777777" w:rsidR="00491FD8" w:rsidRDefault="00630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5D3E" w14:textId="77777777" w:rsidR="00491FD8" w:rsidRDefault="00630B7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przypadków z którymi student spotkał się w trakcie  praktyk( opis uwzględniający cały proces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rozpoznań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postępowanie terapeutyczne z uwzględnieniem podanego leczenia) – co najmniej 4 przypadki. Opis nabytych umiejętności praktycznych ( student może zostać poproszony o zaprezentowanie tych umiejętności w trakcie symulacji)</w:t>
            </w:r>
          </w:p>
        </w:tc>
        <w:tc>
          <w:tcPr>
            <w:tcW w:w="7" w:type="dxa"/>
          </w:tcPr>
          <w:p w14:paraId="626C03FD" w14:textId="77777777" w:rsidR="00491FD8" w:rsidRDefault="00491FD8"/>
        </w:tc>
      </w:tr>
      <w:tr w:rsidR="00491FD8" w14:paraId="616AB7E1" w14:textId="77777777">
        <w:trPr>
          <w:trHeight w:val="360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5EBE" w14:textId="77777777" w:rsidR="00491FD8" w:rsidRDefault="00491F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D8A" w14:textId="77777777" w:rsidR="00491FD8" w:rsidRDefault="00630B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443" w14:textId="2BC5FB83" w:rsidR="00491FD8" w:rsidRDefault="004B0D9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B0D9F">
              <w:rPr>
                <w:rFonts w:ascii="Times New Roman" w:hAnsi="Times New Roman"/>
                <w:sz w:val="20"/>
                <w:szCs w:val="20"/>
              </w:rPr>
              <w:t xml:space="preserve">Przygotowanie prezentacji z opisem przypadków z którymi student spotkał się w trakcie praktyk (opis uwzględniający cały proces </w:t>
            </w:r>
            <w:proofErr w:type="spellStart"/>
            <w:r w:rsidRPr="004B0D9F"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 w:rsidRPr="004B0D9F">
              <w:rPr>
                <w:rFonts w:ascii="Times New Roman" w:hAnsi="Times New Roman"/>
                <w:sz w:val="20"/>
                <w:szCs w:val="20"/>
              </w:rPr>
              <w:t xml:space="preserve"> – terapeutyczny tj. uwzględniając czas wystąpienia i narastania objawów, wyniki badań dodatkowych, zaproponowanie alternatywnych </w:t>
            </w:r>
            <w:proofErr w:type="spellStart"/>
            <w:r w:rsidRPr="004B0D9F">
              <w:rPr>
                <w:rFonts w:ascii="Times New Roman" w:hAnsi="Times New Roman"/>
                <w:sz w:val="20"/>
                <w:szCs w:val="20"/>
              </w:rPr>
              <w:t>rozpoznań</w:t>
            </w:r>
            <w:proofErr w:type="spellEnd"/>
            <w:r w:rsidRPr="004B0D9F">
              <w:rPr>
                <w:rFonts w:ascii="Times New Roman" w:hAnsi="Times New Roman"/>
                <w:sz w:val="20"/>
                <w:szCs w:val="20"/>
              </w:rPr>
              <w:t>, postępowanie terapeutyczne z uwzględnieniem podanego leczenia) – co najmniej 5 przypadków. Opis nabytych umiejętności praktycznych ( student może zostać poproszony o zaprezentowanie tych umiejętności w trakcie symulacji)</w:t>
            </w:r>
          </w:p>
        </w:tc>
        <w:tc>
          <w:tcPr>
            <w:tcW w:w="7" w:type="dxa"/>
          </w:tcPr>
          <w:p w14:paraId="1F10C538" w14:textId="77777777" w:rsidR="00491FD8" w:rsidRDefault="00491FD8"/>
        </w:tc>
      </w:tr>
    </w:tbl>
    <w:p w14:paraId="561D17F7" w14:textId="77777777" w:rsidR="00491FD8" w:rsidRDefault="00491FD8">
      <w:pPr>
        <w:rPr>
          <w:rFonts w:ascii="Times New Roman" w:hAnsi="Times New Roman" w:cs="Times New Roman"/>
          <w:color w:val="auto"/>
        </w:rPr>
      </w:pPr>
    </w:p>
    <w:p w14:paraId="352D47C8" w14:textId="77777777" w:rsidR="00491FD8" w:rsidRDefault="00630B7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91FD8" w14:paraId="4A1AFF9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9076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B94F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91FD8" w14:paraId="14410B6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03E1" w14:textId="77777777" w:rsidR="00491FD8" w:rsidRDefault="00491F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A0C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C8F7BF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EF9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439893" w14:textId="77777777" w:rsidR="00491FD8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91FD8" w14:paraId="2726390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E691F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39EC8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1F344C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491FD8" w14:paraId="4C4C929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81DE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C278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3E80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504978C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49E8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1DF3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D6DB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491FD8" w14:paraId="7437DB9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8537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678D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342A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354B326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1B40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2F4E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A0FE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4F1A282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DA46B5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D74FB0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90D26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91FD8" w14:paraId="4EC50C3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F0C2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14FA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6DC5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05F5ECE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5D4F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1AB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0B3D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05DDFB5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B67A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4362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D101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3A31E2E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FD1F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5C0A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B3F1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1E6A79E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2377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4F85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5924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55BC714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FCEB" w14:textId="77777777" w:rsidR="00491FD8" w:rsidRDefault="00630B7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A753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00FB" w14:textId="77777777" w:rsidR="00491FD8" w:rsidRPr="000E5DA2" w:rsidRDefault="00491F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1FD8" w14:paraId="68741D2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9519CCF" w14:textId="77777777" w:rsidR="00491FD8" w:rsidRDefault="00630B7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F99502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61F1B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E5D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491FD8" w14:paraId="252390C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06DC3" w14:textId="77777777" w:rsidR="00491FD8" w:rsidRDefault="00630B75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4CFBBF0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E5DA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69C7D1" w14:textId="77777777" w:rsidR="00491FD8" w:rsidRPr="000E5DA2" w:rsidRDefault="00630B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E5DA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0758226" w14:textId="77777777" w:rsidR="00491FD8" w:rsidRDefault="00630B75">
      <w:pPr>
        <w:tabs>
          <w:tab w:val="left" w:pos="655"/>
        </w:tabs>
        <w:spacing w:before="60"/>
        <w:ind w:right="2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*niepotrzebne usunąć</w:t>
      </w:r>
    </w:p>
    <w:p w14:paraId="170EC892" w14:textId="77777777" w:rsidR="00491FD8" w:rsidRDefault="00491FD8">
      <w:pPr>
        <w:tabs>
          <w:tab w:val="left" w:pos="655"/>
        </w:tabs>
        <w:ind w:right="20"/>
        <w:rPr>
          <w:i/>
        </w:rPr>
      </w:pPr>
    </w:p>
    <w:p w14:paraId="2D313792" w14:textId="77777777" w:rsidR="00491FD8" w:rsidRDefault="00630B75">
      <w:pPr>
        <w:tabs>
          <w:tab w:val="left" w:pos="655"/>
        </w:tabs>
        <w:ind w:right="2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42DAE29" w14:textId="77777777" w:rsidR="00491FD8" w:rsidRDefault="00491FD8">
      <w:pPr>
        <w:tabs>
          <w:tab w:val="left" w:pos="655"/>
        </w:tabs>
        <w:ind w:right="20"/>
        <w:rPr>
          <w:i/>
          <w:sz w:val="20"/>
          <w:szCs w:val="20"/>
        </w:rPr>
      </w:pPr>
    </w:p>
    <w:p w14:paraId="777F37BA" w14:textId="77777777" w:rsidR="00491FD8" w:rsidRDefault="00491FD8">
      <w:pPr>
        <w:tabs>
          <w:tab w:val="left" w:pos="655"/>
        </w:tabs>
        <w:ind w:right="20"/>
        <w:rPr>
          <w:i/>
          <w:sz w:val="20"/>
          <w:szCs w:val="20"/>
        </w:rPr>
      </w:pPr>
    </w:p>
    <w:p w14:paraId="6689DCCB" w14:textId="77777777" w:rsidR="00491FD8" w:rsidRDefault="00630B75">
      <w:pPr>
        <w:tabs>
          <w:tab w:val="left" w:pos="567"/>
        </w:tabs>
        <w:ind w:right="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491FD8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3B7"/>
    <w:multiLevelType w:val="multilevel"/>
    <w:tmpl w:val="81621F3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45451B57"/>
    <w:multiLevelType w:val="multilevel"/>
    <w:tmpl w:val="236678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4D8B16FD"/>
    <w:multiLevelType w:val="multilevel"/>
    <w:tmpl w:val="605AD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657D45"/>
    <w:multiLevelType w:val="multilevel"/>
    <w:tmpl w:val="0AE43DA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 w16cid:durableId="1307737037">
    <w:abstractNumId w:val="1"/>
  </w:num>
  <w:num w:numId="2" w16cid:durableId="1320766123">
    <w:abstractNumId w:val="0"/>
  </w:num>
  <w:num w:numId="3" w16cid:durableId="2062747496">
    <w:abstractNumId w:val="3"/>
  </w:num>
  <w:num w:numId="4" w16cid:durableId="61618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D8"/>
    <w:rsid w:val="000B2413"/>
    <w:rsid w:val="000E5DA2"/>
    <w:rsid w:val="00264D3B"/>
    <w:rsid w:val="00491FD8"/>
    <w:rsid w:val="004B0D9F"/>
    <w:rsid w:val="00630B75"/>
    <w:rsid w:val="006D5E78"/>
    <w:rsid w:val="00806F17"/>
    <w:rsid w:val="008355E9"/>
    <w:rsid w:val="00870670"/>
    <w:rsid w:val="00932DB2"/>
    <w:rsid w:val="009C553D"/>
    <w:rsid w:val="00A0030F"/>
    <w:rsid w:val="00A44836"/>
    <w:rsid w:val="00AB7D39"/>
    <w:rsid w:val="00B02C69"/>
    <w:rsid w:val="00B14C35"/>
    <w:rsid w:val="00B957DF"/>
    <w:rsid w:val="00CF2AF3"/>
    <w:rsid w:val="00D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EBB7"/>
  <w15:docId w15:val="{398ACEDD-E72D-4B21-959E-F58F917F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link w:val="Tekstpodstawowy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link w:val="Bodytext3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link w:val="Heading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">
    <w:name w:val="Heading #2 (2)_"/>
    <w:link w:val="Heading2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link w:val="Podtytu"/>
    <w:qFormat/>
    <w:rsid w:val="009C36EB"/>
    <w:rPr>
      <w:rFonts w:ascii="Cambria" w:hAnsi="Cambria"/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rsid w:val="00DD67B6"/>
    <w:rPr>
      <w:rFonts w:ascii="Tahoma" w:hAnsi="Tahoma" w:cs="Tahoma"/>
      <w:color w:val="000000"/>
      <w:sz w:val="16"/>
      <w:szCs w:val="16"/>
      <w:lang w:val="pl-PL"/>
    </w:rPr>
  </w:style>
  <w:style w:type="character" w:styleId="Odwoaniedokomentarza">
    <w:name w:val="annotation reference"/>
    <w:semiHidden/>
    <w:qFormat/>
    <w:rsid w:val="0050503E"/>
    <w:rPr>
      <w:sz w:val="16"/>
      <w:szCs w:val="16"/>
    </w:rPr>
  </w:style>
  <w:style w:type="character" w:customStyle="1" w:styleId="Znakiprzypiswdolnych">
    <w:name w:val="Znaki przypisów dolnych"/>
    <w:semiHidden/>
    <w:qFormat/>
    <w:rsid w:val="0050503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link w:val="Stopka"/>
    <w:qFormat/>
    <w:rsid w:val="00C10EEE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Bodytext41">
    <w:name w:val="Body text (4)1"/>
    <w:basedOn w:val="Normalny"/>
    <w:link w:val="Bodytext4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qFormat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qFormat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qFormat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paragraph" w:styleId="NormalnyWeb">
    <w:name w:val="Normal (Web)"/>
    <w:basedOn w:val="Normalny"/>
    <w:uiPriority w:val="99"/>
    <w:unhideWhenUsed/>
    <w:qFormat/>
    <w:rsid w:val="00515B0F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7B6"/>
    <w:rPr>
      <w:rFonts w:ascii="Tahoma" w:hAnsi="Tahoma" w:cs="Times New Roman"/>
      <w:sz w:val="16"/>
      <w:szCs w:val="16"/>
      <w:lang w:eastAsia="x-none"/>
    </w:rPr>
  </w:style>
  <w:style w:type="paragraph" w:styleId="Tekstkomentarza">
    <w:name w:val="annotation text"/>
    <w:basedOn w:val="Normalny"/>
    <w:semiHidden/>
    <w:qFormat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978C-8D65-4B60-85C6-757360E0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2637</Words>
  <Characters>18358</Characters>
  <Application>Microsoft Office Word</Application>
  <DocSecurity>0</DocSecurity>
  <Lines>706</Lines>
  <Paragraphs>488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dc:description/>
  <cp:lastModifiedBy>Michał Ślusarczyk</cp:lastModifiedBy>
  <cp:revision>7</cp:revision>
  <cp:lastPrinted>2020-01-27T12:37:00Z</cp:lastPrinted>
  <dcterms:created xsi:type="dcterms:W3CDTF">2026-02-26T09:19:00Z</dcterms:created>
  <dcterms:modified xsi:type="dcterms:W3CDTF">2026-02-26T10:19:00Z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